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A334">
      <w:pPr>
        <w:pStyle w:val="2"/>
      </w:pPr>
      <w:bookmarkStart w:id="0" w:name="_GoBack"/>
      <w:bookmarkEnd w:id="0"/>
      <w:r>
        <w:t>Drielanden en de Wet van de Stuwende Achterstand</w:t>
      </w:r>
    </w:p>
    <w:p w14:paraId="359801CB">
      <w:pPr>
        <w:pStyle w:val="5"/>
      </w:pPr>
      <w:r>
        <w:t>Hoe onze wijk opnieuw voorop kan lopen in duurzaamheid</w:t>
      </w:r>
    </w:p>
    <w:p w14:paraId="388F9B01"/>
    <w:p w14:paraId="2389A4FC">
      <w:r>
        <w:t>In september vierden we het 30</w:t>
      </w:r>
      <w:r>
        <w:noBreakHyphen/>
      </w:r>
      <w:r>
        <w:t>jarig bestaan van onze wijk. Tijdens de opening mocht ik als een van de eerste bewoners terugblikken op toen en nu. Destijds liepen we voorop — maar inmiddels zijn we ingehaald door de tijd. Toch liggen er volop kansen om opnieuw een voortrekkersrol te vervullen.</w:t>
      </w:r>
    </w:p>
    <w:p w14:paraId="728B2206">
      <w:r>
        <w:t>Onze wijk beschikt over een sterke identiteit, een hoge mate van organisatie, veel kennis én een bovengemiddeld besef van de waarde van natuur en duurzaamheid. Hoewel onze woningen redelijk energiezuinig zijn, liggen er nog tal van mogelijkheden om verder te verduurzamen. Door gezamenlijk op te trekken kunnen we onze identiteit versterken, de onderlinge verbinding vergroten, de wijk vergroenen en bijdragen aan het klimaat — en tegelijkertijd geld binnen de wijk houden in plaats van laten wegvloeien naar olie- en gaslanden.</w:t>
      </w:r>
    </w:p>
    <w:p w14:paraId="5EA52F26">
      <w:r>
        <w:t>Samen met Lewenborg Energie kunnen we ondersteuning krijgen en doelen bespreken met de gemeente en andere partners. Wat in de Zonnedorpen of bij het project Aquathermie Soest al lukt, moet bij ons zeker kunnen. De technieken zijn er; het gaat nu om slim kiezen, combineren en benutten.</w:t>
      </w:r>
    </w:p>
    <w:p w14:paraId="05FA30D7">
      <w:r>
        <w:t>Onderstaand vind je een overzicht van kansen en mogelijkheden.</w:t>
      </w:r>
    </w:p>
    <w:p w14:paraId="6A3068C5">
      <w:pPr>
        <w:pStyle w:val="3"/>
      </w:pPr>
      <w:r>
        <w:t>1. Vergroenen van de wijk</w:t>
      </w:r>
    </w:p>
    <w:p w14:paraId="5E303508">
      <w:r>
        <w:t>Onze wijk is al groen, maar er is ruimte voor verbetering. Extra vergroening versterkt biodiversiteit, verbetert waterbeheer, zorgt voor verkoeling én verhoogt het wooncomfort.</w:t>
      </w:r>
    </w:p>
    <w:p w14:paraId="7A6F5EE7">
      <w:pPr>
        <w:pStyle w:val="4"/>
      </w:pPr>
      <w:r>
        <w:t>Voorbeelden van mogelijkheden</w:t>
      </w:r>
    </w:p>
    <w:p w14:paraId="1D98AC72">
      <w:pPr>
        <w:numPr>
          <w:ilvl w:val="0"/>
          <w:numId w:val="1"/>
        </w:numPr>
      </w:pPr>
      <w:r>
        <w:rPr>
          <w:b/>
          <w:bCs/>
        </w:rPr>
        <w:t>Meer groene daken</w:t>
      </w:r>
      <w:r>
        <w:br w:type="textWrapping"/>
      </w:r>
      <w:r>
        <w:t>Bieden isolatie, verbeteren waterhuishouding, ondersteunen biodiversiteit en laten zonnepanelen beter presteren. Gemeentelijke subsidies helpen deze investering haalbaar te maken.</w:t>
      </w:r>
    </w:p>
    <w:p w14:paraId="051C53E1">
      <w:pPr>
        <w:numPr>
          <w:ilvl w:val="0"/>
          <w:numId w:val="1"/>
        </w:numPr>
      </w:pPr>
      <w:r>
        <w:rPr>
          <w:b/>
          <w:bCs/>
        </w:rPr>
        <w:t>Meer eetbare beplanting</w:t>
      </w:r>
      <w:r>
        <w:br w:type="textWrapping"/>
      </w:r>
      <w:r>
        <w:t>Naast bestaande fruitbomen kunnen we elementen van voedselbossen toevoegen, zoals elders in Lewenborg al gebeurt.</w:t>
      </w:r>
    </w:p>
    <w:p w14:paraId="2ACA96A3">
      <w:pPr>
        <w:numPr>
          <w:ilvl w:val="0"/>
          <w:numId w:val="1"/>
        </w:numPr>
      </w:pPr>
      <w:r>
        <w:rPr>
          <w:b/>
          <w:bCs/>
        </w:rPr>
        <w:t>Meer regenwateropvang</w:t>
      </w:r>
      <w:r>
        <w:br w:type="textWrapping"/>
      </w:r>
      <w:r>
        <w:t>Regenwater gebruiken voor tuin en beplanting helpt tegen droogte en vermindert druk op het riool.</w:t>
      </w:r>
    </w:p>
    <w:p w14:paraId="3901B206">
      <w:pPr>
        <w:numPr>
          <w:ilvl w:val="0"/>
          <w:numId w:val="1"/>
        </w:numPr>
      </w:pPr>
      <w:r>
        <w:rPr>
          <w:b/>
          <w:bCs/>
        </w:rPr>
        <w:t>Aanpak van tegeltuinen</w:t>
      </w:r>
      <w:r>
        <w:br w:type="textWrapping"/>
      </w:r>
      <w:r>
        <w:t>Verharde tuinen versterken hitte en verslechteren waterafvoer. Gesprekken en alternatieven kunnen helpen bewoners te motiveren om te vergroenen.</w:t>
      </w:r>
    </w:p>
    <w:p w14:paraId="11175C9C">
      <w:pPr>
        <w:numPr>
          <w:ilvl w:val="0"/>
          <w:numId w:val="1"/>
        </w:numPr>
      </w:pPr>
      <w:r>
        <w:rPr>
          <w:b/>
          <w:bCs/>
        </w:rPr>
        <w:t>Windremmende begroeiing rondom woningen</w:t>
      </w:r>
      <w:r>
        <w:br w:type="textWrapping"/>
      </w:r>
      <w:r>
        <w:t>Wind zorgt voor extra warmteverlies.</w:t>
      </w:r>
      <w:r>
        <w:br w:type="textWrapping"/>
      </w:r>
      <w:r>
        <w:rPr>
          <w:i/>
          <w:iCs/>
        </w:rPr>
        <w:t>Toename van windsnelheid met 1,5 m/s (5 km/u) verlaagt de gevoelstemperatuur met 1°C; dit veroorzaakt ca. 0,5 m³ extra gasgebruik per dag per graad daling (bron: Martien Visser, oud</w:t>
      </w:r>
      <w:r>
        <w:rPr>
          <w:i/>
          <w:iCs/>
        </w:rPr>
        <w:noBreakHyphen/>
      </w:r>
      <w:r>
        <w:rPr>
          <w:i/>
          <w:iCs/>
        </w:rPr>
        <w:t>medewerker Gasunie).</w:t>
      </w:r>
    </w:p>
    <w:p w14:paraId="48488AA3"/>
    <w:p w14:paraId="21FB7160">
      <w:pPr>
        <w:pStyle w:val="3"/>
      </w:pPr>
      <w:r>
        <w:t>2. Energie besparen</w:t>
      </w:r>
    </w:p>
    <w:p w14:paraId="46392167">
      <w:r>
        <w:t>Onze woningen zijn  in de jaren ’90 energiezuinig gebouwd, maar verdere  verbeteringen zijn mogelijk .</w:t>
      </w:r>
    </w:p>
    <w:p w14:paraId="18C348BB">
      <w:pPr>
        <w:pStyle w:val="4"/>
      </w:pPr>
      <w:r>
        <w:t xml:space="preserve"> Verbeterpunten</w:t>
      </w:r>
    </w:p>
    <w:p w14:paraId="16C9FF62">
      <w:pPr>
        <w:numPr>
          <w:ilvl w:val="0"/>
          <w:numId w:val="2"/>
        </w:numPr>
      </w:pPr>
      <w:r>
        <w:rPr>
          <w:b/>
          <w:bCs/>
        </w:rPr>
        <w:t>Isolatiecheck met infraroodcamera</w:t>
      </w:r>
      <w:r>
        <w:br w:type="textWrapping"/>
      </w:r>
      <w:r>
        <w:t>Maakt koudebruggen zichtbaar die door de jaren heen ontstaan.</w:t>
      </w:r>
    </w:p>
    <w:p w14:paraId="5E571716">
      <w:pPr>
        <w:numPr>
          <w:ilvl w:val="0"/>
          <w:numId w:val="2"/>
        </w:numPr>
      </w:pPr>
      <w:r>
        <w:rPr>
          <w:b/>
          <w:bCs/>
        </w:rPr>
        <w:t>Modernere beglazing</w:t>
      </w:r>
      <w:r>
        <w:br w:type="textWrapping"/>
      </w:r>
      <w:r>
        <w:t>Veel woningen hebben nog dubbelglas; HR++, triple glas en vacuümglas bieden aanzienlijke verbeteringen waarbij vacuüm glas kan zonder  kozijnen te vervangen.</w:t>
      </w:r>
    </w:p>
    <w:p w14:paraId="4E1D8194">
      <w:pPr>
        <w:numPr>
          <w:ilvl w:val="0"/>
          <w:numId w:val="2"/>
        </w:numPr>
      </w:pPr>
      <w:r>
        <w:rPr>
          <w:b/>
          <w:bCs/>
        </w:rPr>
        <w:t>Kleine maatregelen voor comfort en efficiëntie</w:t>
      </w:r>
    </w:p>
    <w:p w14:paraId="5D00FBC2">
      <w:pPr>
        <w:numPr>
          <w:ilvl w:val="1"/>
          <w:numId w:val="2"/>
        </w:numPr>
      </w:pPr>
      <w:r>
        <w:t>Radiatorventilatoren</w:t>
      </w:r>
    </w:p>
    <w:p w14:paraId="09C71806">
      <w:pPr>
        <w:numPr>
          <w:ilvl w:val="1"/>
          <w:numId w:val="2"/>
        </w:numPr>
      </w:pPr>
      <w:r>
        <w:t>Zonneboiler of douche</w:t>
      </w:r>
      <w:r>
        <w:noBreakHyphen/>
      </w:r>
      <w:r>
        <w:t>WTW</w:t>
      </w:r>
    </w:p>
    <w:p w14:paraId="35F149CA">
      <w:pPr>
        <w:numPr>
          <w:ilvl w:val="1"/>
          <w:numId w:val="2"/>
        </w:numPr>
      </w:pPr>
      <w:r>
        <w:t>Gordijnen achter radiatoren houden</w:t>
      </w:r>
    </w:p>
    <w:p w14:paraId="04A89949">
      <w:pPr>
        <w:numPr>
          <w:ilvl w:val="1"/>
          <w:numId w:val="2"/>
        </w:numPr>
      </w:pPr>
      <w:r>
        <w:t>(Zie milieuadvies via milieucentraal.nl)</w:t>
      </w:r>
    </w:p>
    <w:p w14:paraId="530D4342"/>
    <w:p w14:paraId="3EDA2E97">
      <w:pPr>
        <w:pStyle w:val="3"/>
      </w:pPr>
      <w:r>
        <w:t>3. Elektriciteit besparen</w:t>
      </w:r>
    </w:p>
    <w:p w14:paraId="533A3B1C">
      <w:r>
        <w:t xml:space="preserve">Hoewel het landelijke stroomverbruik nog niet explosief stijgt, nemen </w:t>
      </w:r>
      <w:r>
        <w:rPr>
          <w:b/>
          <w:bCs/>
        </w:rPr>
        <w:t>piekmomenten</w:t>
      </w:r>
      <w:r>
        <w:t xml:space="preserve"> sterk toe, vooral in de winter tussen 16.00 en 20.00 uur.</w:t>
      </w:r>
    </w:p>
    <w:p w14:paraId="7BFA7C5B">
      <w:pPr>
        <w:pStyle w:val="4"/>
      </w:pPr>
      <w:r>
        <w:t>Wat we kunnen doen</w:t>
      </w:r>
    </w:p>
    <w:p w14:paraId="5381B16F">
      <w:pPr>
        <w:numPr>
          <w:ilvl w:val="0"/>
          <w:numId w:val="3"/>
        </w:numPr>
      </w:pPr>
      <w:r>
        <w:t>Sluipverbruik verminderen</w:t>
      </w:r>
    </w:p>
    <w:p w14:paraId="3180CB43">
      <w:pPr>
        <w:numPr>
          <w:ilvl w:val="0"/>
          <w:numId w:val="3"/>
        </w:numPr>
      </w:pPr>
      <w:r>
        <w:t>Oude adapters, ventilatoren en monitors vervangen door energiezuinige varianten</w:t>
      </w:r>
    </w:p>
    <w:p w14:paraId="35029E4F">
      <w:pPr>
        <w:numPr>
          <w:ilvl w:val="0"/>
          <w:numId w:val="3"/>
        </w:numPr>
      </w:pPr>
      <w:r>
        <w:t>Overal led</w:t>
      </w:r>
      <w:r>
        <w:noBreakHyphen/>
      </w:r>
      <w:r>
        <w:t>verlichting</w:t>
      </w:r>
    </w:p>
    <w:p w14:paraId="408015CA">
      <w:pPr>
        <w:numPr>
          <w:ilvl w:val="0"/>
          <w:numId w:val="3"/>
        </w:numPr>
      </w:pPr>
      <w:r>
        <w:t>Verbruik verschuiven naar daluren</w:t>
      </w:r>
    </w:p>
    <w:p w14:paraId="0CD0BF1A"/>
    <w:p w14:paraId="308D4DB6">
      <w:pPr>
        <w:rPr>
          <w:rFonts w:asciiTheme="majorHAnsi" w:hAnsiTheme="majorHAnsi" w:eastAsiaTheme="majorEastAsia" w:cstheme="majorBidi"/>
          <w:color w:val="2E75B6" w:themeColor="accent1" w:themeShade="BF"/>
          <w:sz w:val="26"/>
          <w:szCs w:val="26"/>
        </w:rPr>
      </w:pPr>
      <w:r>
        <w:br w:type="page"/>
      </w:r>
    </w:p>
    <w:p w14:paraId="5051AA60">
      <w:pPr>
        <w:pStyle w:val="3"/>
      </w:pPr>
    </w:p>
    <w:p w14:paraId="3F3FFE52">
      <w:pPr>
        <w:pStyle w:val="3"/>
      </w:pPr>
      <w:r>
        <w:t>4. Duurzame energie opwekken</w:t>
      </w:r>
    </w:p>
    <w:p w14:paraId="150C5A45">
      <w:r>
        <w:t>Onze wijk wekt al veel stroom op met zonnepanelen, maar ’s avonds — wanneer de vraag het hoogst is — gebruiken we vooral netstroom.</w:t>
      </w:r>
    </w:p>
    <w:p w14:paraId="15EFD1AD">
      <w:pPr>
        <w:pStyle w:val="4"/>
      </w:pPr>
      <w:r>
        <w:t>Belangrijke ontwikkelingen:</w:t>
      </w:r>
    </w:p>
    <w:p w14:paraId="2C4B8DB3">
      <w:pPr>
        <w:numPr>
          <w:ilvl w:val="0"/>
          <w:numId w:val="4"/>
        </w:numPr>
      </w:pPr>
      <w:r>
        <w:rPr>
          <w:b/>
          <w:bCs/>
        </w:rPr>
        <w:t>Salderingsregeling stopt per 1 januari 2027</w:t>
      </w:r>
    </w:p>
    <w:p w14:paraId="6987DA2D">
      <w:pPr>
        <w:numPr>
          <w:ilvl w:val="0"/>
          <w:numId w:val="4"/>
        </w:numPr>
      </w:pPr>
      <w:r>
        <w:rPr>
          <w:b/>
          <w:bCs/>
        </w:rPr>
        <w:t>Nettarieven worden tijdsafhankelijk</w:t>
      </w:r>
    </w:p>
    <w:p w14:paraId="1BC9DB7F">
      <w:pPr>
        <w:numPr>
          <w:ilvl w:val="0"/>
          <w:numId w:val="4"/>
        </w:numPr>
      </w:pPr>
      <w:r>
        <w:rPr>
          <w:b/>
          <w:bCs/>
        </w:rPr>
        <w:t>Vraag naar elektriciteit stijgt door warmtepompen en elektrisch koken/rijden</w:t>
      </w:r>
    </w:p>
    <w:p w14:paraId="29F6673D">
      <w:pPr>
        <w:pStyle w:val="4"/>
      </w:pPr>
      <w:r>
        <w:t>Kansen voor de wijk:</w:t>
      </w:r>
    </w:p>
    <w:p w14:paraId="6CE3494D">
      <w:pPr>
        <w:numPr>
          <w:ilvl w:val="0"/>
          <w:numId w:val="5"/>
        </w:numPr>
      </w:pPr>
      <w:r>
        <w:t>Zonnepanelen op oost/west voor betere spreiding over de dag</w:t>
      </w:r>
    </w:p>
    <w:p w14:paraId="66800D60">
      <w:pPr>
        <w:numPr>
          <w:ilvl w:val="0"/>
          <w:numId w:val="5"/>
        </w:numPr>
      </w:pPr>
      <w:r>
        <w:t>Slim tijdsbeheer met apps</w:t>
      </w:r>
    </w:p>
    <w:p w14:paraId="598E0632">
      <w:pPr>
        <w:numPr>
          <w:ilvl w:val="0"/>
          <w:numId w:val="5"/>
        </w:numPr>
      </w:pPr>
      <w:r>
        <w:t>Warmtebuffervaten om dure piekuren te vermijden</w:t>
      </w:r>
    </w:p>
    <w:p w14:paraId="3890A2B4">
      <w:pPr>
        <w:numPr>
          <w:ilvl w:val="0"/>
          <w:numId w:val="5"/>
        </w:numPr>
      </w:pPr>
      <w:r>
        <w:t>Samenwerking met coöperaties zoals Zonnedorpen, Grunneger Power, Energie van Ons</w:t>
      </w:r>
    </w:p>
    <w:p w14:paraId="414EB97A">
      <w:pPr>
        <w:ind w:left="720"/>
      </w:pPr>
    </w:p>
    <w:p w14:paraId="6D53ECC8">
      <w:pPr>
        <w:pStyle w:val="3"/>
      </w:pPr>
      <w:r>
        <w:t>5. Energie opslaan</w:t>
      </w:r>
    </w:p>
    <w:p w14:paraId="47AF9F47">
      <w:r>
        <w:t>Voor een stabiele en betaalbare energietoekomst is opslag cruciaal.</w:t>
      </w:r>
    </w:p>
    <w:p w14:paraId="377E52EA">
      <w:pPr>
        <w:pStyle w:val="4"/>
      </w:pPr>
      <w:r>
        <w:t>Opties voor collectieve en individuele opslag</w:t>
      </w:r>
    </w:p>
    <w:p w14:paraId="043FB8F9">
      <w:pPr>
        <w:numPr>
          <w:ilvl w:val="0"/>
          <w:numId w:val="6"/>
        </w:numPr>
      </w:pPr>
      <w:r>
        <w:rPr>
          <w:b/>
          <w:bCs/>
        </w:rPr>
        <w:t>Zomerwarmte opslaan in de ondergrond (WKO)</w:t>
      </w:r>
      <w:r>
        <w:br w:type="textWrapping"/>
      </w:r>
      <w:r>
        <w:t>Zeer efficiënte oplossing, vraagt samenwerking en goede afspraken.</w:t>
      </w:r>
    </w:p>
    <w:p w14:paraId="1BA7D365">
      <w:pPr>
        <w:numPr>
          <w:ilvl w:val="0"/>
          <w:numId w:val="6"/>
        </w:numPr>
      </w:pPr>
      <w:r>
        <w:rPr>
          <w:b/>
          <w:bCs/>
        </w:rPr>
        <w:t>Warmtepompen</w:t>
      </w:r>
    </w:p>
    <w:p w14:paraId="1065803E">
      <w:pPr>
        <w:numPr>
          <w:ilvl w:val="1"/>
          <w:numId w:val="6"/>
        </w:numPr>
      </w:pPr>
      <w:r>
        <w:rPr>
          <w:i/>
          <w:iCs/>
        </w:rPr>
        <w:t>Water/water</w:t>
      </w:r>
      <w:r>
        <w:t>: efficiënt, stil, toekomstvast</w:t>
      </w:r>
    </w:p>
    <w:p w14:paraId="20F586FE">
      <w:pPr>
        <w:numPr>
          <w:ilvl w:val="1"/>
          <w:numId w:val="6"/>
        </w:numPr>
      </w:pPr>
      <w:r>
        <w:rPr>
          <w:i/>
          <w:iCs/>
        </w:rPr>
        <w:t>Lucht/water</w:t>
      </w:r>
      <w:r>
        <w:t>: individueel toepasbaar, soms  geluid van buitenunit</w:t>
      </w:r>
    </w:p>
    <w:p w14:paraId="06488828">
      <w:pPr>
        <w:numPr>
          <w:ilvl w:val="1"/>
          <w:numId w:val="6"/>
        </w:numPr>
      </w:pPr>
      <w:r>
        <w:rPr>
          <w:i/>
          <w:iCs/>
        </w:rPr>
        <w:t>Hybride systemen</w:t>
      </w:r>
      <w:r>
        <w:t>: kies modellen die later volledig elektrisch kunnen</w:t>
      </w:r>
    </w:p>
    <w:p w14:paraId="279C1DC1">
      <w:pPr>
        <w:numPr>
          <w:ilvl w:val="1"/>
          <w:numId w:val="6"/>
        </w:numPr>
      </w:pPr>
      <w:r>
        <w:rPr>
          <w:i/>
          <w:iCs/>
        </w:rPr>
        <w:t>Lucht/lucht warmtepompen</w:t>
      </w:r>
      <w:r>
        <w:t>: minder efficiënt en meer belastend voor het net → niet wenselijk in grote aantallen</w:t>
      </w:r>
    </w:p>
    <w:p w14:paraId="2B2E49EF">
      <w:pPr>
        <w:numPr>
          <w:ilvl w:val="0"/>
          <w:numId w:val="6"/>
        </w:numPr>
      </w:pPr>
      <w:r>
        <w:rPr>
          <w:b/>
          <w:bCs/>
        </w:rPr>
        <w:t>Elektrische opslag</w:t>
      </w:r>
    </w:p>
    <w:p w14:paraId="29D720FB">
      <w:pPr>
        <w:numPr>
          <w:ilvl w:val="1"/>
          <w:numId w:val="6"/>
        </w:numPr>
      </w:pPr>
      <w:r>
        <w:t>(Gedeelde) accupakketten</w:t>
      </w:r>
    </w:p>
    <w:p w14:paraId="3D18F7C7">
      <w:pPr>
        <w:numPr>
          <w:ilvl w:val="1"/>
          <w:numId w:val="6"/>
        </w:numPr>
      </w:pPr>
      <w:r>
        <w:t>Sturing via energiemanagementsystemen</w:t>
      </w:r>
    </w:p>
    <w:p w14:paraId="01E668C9">
      <w:pPr>
        <w:numPr>
          <w:ilvl w:val="1"/>
          <w:numId w:val="6"/>
        </w:numPr>
      </w:pPr>
      <w:r>
        <w:t>Elektrische auto’s als opslag</w:t>
      </w:r>
    </w:p>
    <w:p w14:paraId="7F4E922D">
      <w:r>
        <w:br w:type="page"/>
      </w:r>
    </w:p>
    <w:p w14:paraId="2FD7A12E"/>
    <w:p w14:paraId="4A443CA9"/>
    <w:p w14:paraId="044ABA2C">
      <w:pPr>
        <w:pStyle w:val="3"/>
      </w:pPr>
      <w:r>
        <w:t>6. Geluid en lucht/lucht</w:t>
      </w:r>
      <w:r>
        <w:noBreakHyphen/>
      </w:r>
      <w:r>
        <w:t>warmtepompen en duurzame energieopwekking</w:t>
      </w:r>
    </w:p>
    <w:p w14:paraId="1B7229E0">
      <w:pPr>
        <w:numPr>
          <w:ilvl w:val="0"/>
          <w:numId w:val="7"/>
        </w:numPr>
      </w:pPr>
      <w:r>
        <w:rPr>
          <w:b/>
          <w:bCs/>
        </w:rPr>
        <w:t>Lucht/lucht warmtepompen worden bewust niet geadviseerd.</w:t>
      </w:r>
      <w:r>
        <w:br w:type="textWrapping"/>
      </w:r>
      <w:r>
        <w:t>Ze hebben een lager rendement, gebruiken meer stroom, hebben geen mogelijkheid om pieken op te vangen en veroorzaken continu geluid door de blowers. Hierdoor zijn ze ongeschikt om op grote schaal toe te passen.</w:t>
      </w:r>
    </w:p>
    <w:p w14:paraId="05BD23DC">
      <w:pPr>
        <w:numPr>
          <w:ilvl w:val="0"/>
          <w:numId w:val="7"/>
        </w:numPr>
      </w:pPr>
      <w:r>
        <w:rPr>
          <w:b/>
          <w:bCs/>
        </w:rPr>
        <w:t>Geluid van lucht/water warmtepompen is  een aandachtspunt.</w:t>
      </w:r>
      <w:r>
        <w:br w:type="textWrapping"/>
      </w:r>
      <w:r>
        <w:t>Buitenunits moeten voldoen aan geluidsnormen op de erfgrens. Hoewel nieuwe modellen steeds stiller zijn, blijft alertheid nodig.</w:t>
      </w:r>
      <w:r>
        <w:br w:type="textWrapping"/>
      </w:r>
      <w:r>
        <w:rPr>
          <w:i/>
          <w:iCs/>
        </w:rPr>
        <w:t>Bij water/water-systemen of ventilatielucht-warmtepompen speelt dit niet.</w:t>
      </w:r>
    </w:p>
    <w:p w14:paraId="44156C37">
      <w:pPr>
        <w:numPr>
          <w:ilvl w:val="0"/>
          <w:numId w:val="7"/>
        </w:numPr>
      </w:pPr>
      <w:r>
        <w:rPr>
          <w:b/>
          <w:bCs/>
        </w:rPr>
        <w:t>Let binnen op geluid en trillingen.</w:t>
      </w:r>
      <w:r>
        <w:br w:type="textWrapping"/>
      </w:r>
      <w:r>
        <w:t>Een warmtepomp hoort stiller te zijn dan een gasketel — die immers ook geluid produceert.</w:t>
      </w:r>
    </w:p>
    <w:p w14:paraId="04E543CA"/>
    <w:p w14:paraId="6A664CA2">
      <w:pPr>
        <w:pStyle w:val="3"/>
      </w:pPr>
      <w:r>
        <w:t>7. Netbelasting en toekomstbestendige infrastructuur</w:t>
      </w:r>
    </w:p>
    <w:p w14:paraId="7196E227">
      <w:r>
        <w:t>Wind- en zonne-energie zijn wisselvallig. Vooral in de winter kan weinig opwek samenvallen met een hoge vraag.</w:t>
      </w:r>
    </w:p>
    <w:p w14:paraId="446EE34F">
      <w:pPr>
        <w:pStyle w:val="4"/>
      </w:pPr>
      <w:r>
        <w:t>Wat we kunnen doen</w:t>
      </w:r>
    </w:p>
    <w:p w14:paraId="6D133253">
      <w:pPr>
        <w:numPr>
          <w:ilvl w:val="0"/>
          <w:numId w:val="8"/>
        </w:numPr>
      </w:pPr>
      <w:r>
        <w:t>Warmtebuffers inzetten</w:t>
      </w:r>
    </w:p>
    <w:p w14:paraId="147E982F">
      <w:pPr>
        <w:numPr>
          <w:ilvl w:val="0"/>
          <w:numId w:val="8"/>
        </w:numPr>
      </w:pPr>
      <w:r>
        <w:t>Elektrische boilers als thermische opslag</w:t>
      </w:r>
    </w:p>
    <w:p w14:paraId="57A10AA1">
      <w:pPr>
        <w:numPr>
          <w:ilvl w:val="0"/>
          <w:numId w:val="8"/>
        </w:numPr>
      </w:pPr>
      <w:r>
        <w:t>Balancering via gedeelde of gezamenlijk gestuurde  individuele accu’s</w:t>
      </w:r>
    </w:p>
    <w:p w14:paraId="5821AE3C">
      <w:pPr>
        <w:numPr>
          <w:ilvl w:val="0"/>
          <w:numId w:val="8"/>
        </w:numPr>
      </w:pPr>
      <w:r>
        <w:t>Slimme wijksturing</w:t>
      </w:r>
    </w:p>
    <w:p w14:paraId="1F261548">
      <w:pPr>
        <w:numPr>
          <w:ilvl w:val="0"/>
          <w:numId w:val="8"/>
        </w:numPr>
      </w:pPr>
      <w:r>
        <w:t>Kleine windmolens (bijv. 20 meter hoog).</w:t>
      </w:r>
    </w:p>
    <w:p w14:paraId="130B2AB3">
      <w:pPr>
        <w:numPr>
          <w:ilvl w:val="0"/>
          <w:numId w:val="8"/>
        </w:numPr>
      </w:pPr>
      <w:r>
        <w:t>Leren van voorbeelden zoals Energiegemeenschap Glanskern Benthuizen</w:t>
      </w:r>
    </w:p>
    <w:p w14:paraId="2E71C9B4"/>
    <w:p w14:paraId="5E53CC77">
      <w:pPr>
        <w:pStyle w:val="2"/>
      </w:pPr>
      <w:r>
        <w:t>Tot slot</w:t>
      </w:r>
    </w:p>
    <w:p w14:paraId="4FD7D569">
      <w:r>
        <w:t>Er zijn tal van dingen die we nu al individueel kunnen doen, samen kunnen we meer en goedkoper grotere stappen zetten. Niet alles hoeft morgen geregeld te zijn, maar richting bepalen kan altijd. Als de hoofdrichting maar voorwaarts is.</w:t>
      </w:r>
    </w:p>
    <w:p w14:paraId="2622F15E">
      <w:r>
        <w:rPr>
          <w:b/>
          <w:bCs/>
        </w:rPr>
        <w:t>Sjak Rijploeg</w:t>
      </w:r>
    </w:p>
    <w:p w14:paraId="5FC678FE"/>
    <w:sectPr>
      <w:headerReference r:id="rId5" w:type="default"/>
      <w:footerReference r:id="rId6" w:type="default"/>
      <w:pgSz w:w="11906" w:h="16838"/>
      <w:pgMar w:top="1417" w:right="1417" w:bottom="1417" w:left="1417" w:header="227" w:footer="68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263893"/>
      <w:docPartObj>
        <w:docPartGallery w:val="AutoText"/>
      </w:docPartObj>
    </w:sdtPr>
    <w:sdtContent>
      <w:p w14:paraId="4BD375DC">
        <w:pPr>
          <w:pStyle w:val="9"/>
          <w:jc w:val="right"/>
        </w:pPr>
        <w:r>
          <w:fldChar w:fldCharType="begin"/>
        </w:r>
        <w:r>
          <w:instrText xml:space="preserve">PAGE   \* MERGEFORMAT</w:instrText>
        </w:r>
        <w:r>
          <w:fldChar w:fldCharType="separate"/>
        </w:r>
        <w:r>
          <w:t>3</w:t>
        </w:r>
        <w:r>
          <w:fldChar w:fldCharType="end"/>
        </w:r>
      </w:p>
    </w:sdtContent>
  </w:sdt>
  <w:p w14:paraId="57A26C8C">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DD886">
    <w:pPr>
      <w:pStyle w:val="10"/>
    </w:pPr>
    <w:r>
      <w:rPr>
        <w:lang w:eastAsia="nl-NL"/>
      </w:rPr>
      <w:drawing>
        <wp:inline distT="0" distB="0" distL="0" distR="0">
          <wp:extent cx="1892300" cy="1113790"/>
          <wp:effectExtent l="0" t="0" r="0" b="0"/>
          <wp:docPr id="1220876146" name="Afbeelding 1" descr="Lewenborg Ene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76146" name="Afbeelding 1" descr="Lewenborg Ener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7096" cy="111683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25FD6"/>
    <w:multiLevelType w:val="multilevel"/>
    <w:tmpl w:val="02325F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3A155C"/>
    <w:multiLevelType w:val="multilevel"/>
    <w:tmpl w:val="063A15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E6D2E19"/>
    <w:multiLevelType w:val="multilevel"/>
    <w:tmpl w:val="0E6D2E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DF20AAA"/>
    <w:multiLevelType w:val="multilevel"/>
    <w:tmpl w:val="1DF20A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9C9065F"/>
    <w:multiLevelType w:val="multilevel"/>
    <w:tmpl w:val="39C906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B2F0DB0"/>
    <w:multiLevelType w:val="multilevel"/>
    <w:tmpl w:val="4B2F0D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83D4508"/>
    <w:multiLevelType w:val="multilevel"/>
    <w:tmpl w:val="683D45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920090E"/>
    <w:multiLevelType w:val="multilevel"/>
    <w:tmpl w:val="792009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27"/>
    <w:rsid w:val="000102DE"/>
    <w:rsid w:val="00040817"/>
    <w:rsid w:val="000441F0"/>
    <w:rsid w:val="000463D4"/>
    <w:rsid w:val="0006520A"/>
    <w:rsid w:val="00066993"/>
    <w:rsid w:val="000A0737"/>
    <w:rsid w:val="000B2F59"/>
    <w:rsid w:val="000C7BEA"/>
    <w:rsid w:val="000D4309"/>
    <w:rsid w:val="001319FA"/>
    <w:rsid w:val="001340EC"/>
    <w:rsid w:val="00141BDB"/>
    <w:rsid w:val="001849FA"/>
    <w:rsid w:val="00185F3D"/>
    <w:rsid w:val="001879DE"/>
    <w:rsid w:val="001A3A5A"/>
    <w:rsid w:val="001D2027"/>
    <w:rsid w:val="001F0301"/>
    <w:rsid w:val="001F2A1B"/>
    <w:rsid w:val="002010FF"/>
    <w:rsid w:val="0022014C"/>
    <w:rsid w:val="00227145"/>
    <w:rsid w:val="00242271"/>
    <w:rsid w:val="00261C5B"/>
    <w:rsid w:val="0026329F"/>
    <w:rsid w:val="0026429C"/>
    <w:rsid w:val="00291ED1"/>
    <w:rsid w:val="00301CF4"/>
    <w:rsid w:val="003212AE"/>
    <w:rsid w:val="00323675"/>
    <w:rsid w:val="0032434C"/>
    <w:rsid w:val="00327A2E"/>
    <w:rsid w:val="003408E5"/>
    <w:rsid w:val="0034690B"/>
    <w:rsid w:val="003A5615"/>
    <w:rsid w:val="003B1836"/>
    <w:rsid w:val="003D1D56"/>
    <w:rsid w:val="00413DA4"/>
    <w:rsid w:val="004217BA"/>
    <w:rsid w:val="004223E8"/>
    <w:rsid w:val="00423D59"/>
    <w:rsid w:val="00425EF1"/>
    <w:rsid w:val="00450ABD"/>
    <w:rsid w:val="00467748"/>
    <w:rsid w:val="00483237"/>
    <w:rsid w:val="00494B6A"/>
    <w:rsid w:val="004E522A"/>
    <w:rsid w:val="004F4EC7"/>
    <w:rsid w:val="004F50F9"/>
    <w:rsid w:val="00507685"/>
    <w:rsid w:val="00524CDA"/>
    <w:rsid w:val="005311BC"/>
    <w:rsid w:val="005460F8"/>
    <w:rsid w:val="00547F33"/>
    <w:rsid w:val="005A02BB"/>
    <w:rsid w:val="005E54D3"/>
    <w:rsid w:val="005F56CD"/>
    <w:rsid w:val="0061796A"/>
    <w:rsid w:val="00642D48"/>
    <w:rsid w:val="00644040"/>
    <w:rsid w:val="00651481"/>
    <w:rsid w:val="006955B8"/>
    <w:rsid w:val="006B73EC"/>
    <w:rsid w:val="006C6D2D"/>
    <w:rsid w:val="006E5B80"/>
    <w:rsid w:val="00720DF3"/>
    <w:rsid w:val="007628CB"/>
    <w:rsid w:val="007639A8"/>
    <w:rsid w:val="007A7240"/>
    <w:rsid w:val="007D3B8C"/>
    <w:rsid w:val="007E0E78"/>
    <w:rsid w:val="00800A4F"/>
    <w:rsid w:val="0081003C"/>
    <w:rsid w:val="00813674"/>
    <w:rsid w:val="00814894"/>
    <w:rsid w:val="00823DF1"/>
    <w:rsid w:val="00831594"/>
    <w:rsid w:val="00841486"/>
    <w:rsid w:val="008611F1"/>
    <w:rsid w:val="0088103D"/>
    <w:rsid w:val="009134BA"/>
    <w:rsid w:val="00915CB5"/>
    <w:rsid w:val="0093355B"/>
    <w:rsid w:val="00946984"/>
    <w:rsid w:val="009577DB"/>
    <w:rsid w:val="009604A8"/>
    <w:rsid w:val="00966D96"/>
    <w:rsid w:val="0097039E"/>
    <w:rsid w:val="0097479E"/>
    <w:rsid w:val="009D0231"/>
    <w:rsid w:val="009D0C5A"/>
    <w:rsid w:val="009D1BD2"/>
    <w:rsid w:val="009E6D5D"/>
    <w:rsid w:val="00A403C6"/>
    <w:rsid w:val="00A5273C"/>
    <w:rsid w:val="00A65B88"/>
    <w:rsid w:val="00A765D7"/>
    <w:rsid w:val="00A9231C"/>
    <w:rsid w:val="00AD24E7"/>
    <w:rsid w:val="00AF5B86"/>
    <w:rsid w:val="00B203FE"/>
    <w:rsid w:val="00B2135F"/>
    <w:rsid w:val="00B261C5"/>
    <w:rsid w:val="00B40A1E"/>
    <w:rsid w:val="00B6277C"/>
    <w:rsid w:val="00B67EB7"/>
    <w:rsid w:val="00B97384"/>
    <w:rsid w:val="00BB15F5"/>
    <w:rsid w:val="00BD24DB"/>
    <w:rsid w:val="00BF664F"/>
    <w:rsid w:val="00C119C2"/>
    <w:rsid w:val="00C14A0A"/>
    <w:rsid w:val="00C403B0"/>
    <w:rsid w:val="00C64A0D"/>
    <w:rsid w:val="00C84337"/>
    <w:rsid w:val="00CF23EC"/>
    <w:rsid w:val="00D07FE8"/>
    <w:rsid w:val="00D37798"/>
    <w:rsid w:val="00D41CF3"/>
    <w:rsid w:val="00D82F5A"/>
    <w:rsid w:val="00DA441E"/>
    <w:rsid w:val="00DC5911"/>
    <w:rsid w:val="00DC5CF8"/>
    <w:rsid w:val="00DD35EF"/>
    <w:rsid w:val="00E11344"/>
    <w:rsid w:val="00E12DC8"/>
    <w:rsid w:val="00E425C9"/>
    <w:rsid w:val="00E53593"/>
    <w:rsid w:val="00E70544"/>
    <w:rsid w:val="00E73276"/>
    <w:rsid w:val="00EA4665"/>
    <w:rsid w:val="00EB72C5"/>
    <w:rsid w:val="00ED798E"/>
    <w:rsid w:val="00EF19A1"/>
    <w:rsid w:val="00F07F4D"/>
    <w:rsid w:val="00F47C39"/>
    <w:rsid w:val="00F47C46"/>
    <w:rsid w:val="00F9021B"/>
    <w:rsid w:val="00FA4F19"/>
    <w:rsid w:val="00FA7BCF"/>
    <w:rsid w:val="00FD4E32"/>
    <w:rsid w:val="00FD50CB"/>
    <w:rsid w:val="00FE11F0"/>
    <w:rsid w:val="00FE38E5"/>
    <w:rsid w:val="6C8B7EF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nl-NL"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4"/>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18"/>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9">
    <w:name w:val="footer"/>
    <w:basedOn w:val="1"/>
    <w:link w:val="20"/>
    <w:unhideWhenUsed/>
    <w:qFormat/>
    <w:uiPriority w:val="99"/>
    <w:pPr>
      <w:tabs>
        <w:tab w:val="center" w:pos="4536"/>
        <w:tab w:val="right" w:pos="9072"/>
      </w:tabs>
      <w:spacing w:after="0" w:line="240" w:lineRule="auto"/>
    </w:pPr>
  </w:style>
  <w:style w:type="paragraph" w:styleId="10">
    <w:name w:val="header"/>
    <w:basedOn w:val="1"/>
    <w:link w:val="19"/>
    <w:unhideWhenUsed/>
    <w:qFormat/>
    <w:uiPriority w:val="99"/>
    <w:pPr>
      <w:tabs>
        <w:tab w:val="center" w:pos="4536"/>
        <w:tab w:val="right" w:pos="9072"/>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character" w:customStyle="1" w:styleId="12">
    <w:name w:val="Kop 1 Char"/>
    <w:basedOn w:val="6"/>
    <w:link w:val="2"/>
    <w:uiPriority w:val="9"/>
    <w:rPr>
      <w:rFonts w:asciiTheme="majorHAnsi" w:hAnsiTheme="majorHAnsi" w:eastAsiaTheme="majorEastAsia" w:cstheme="majorBidi"/>
      <w:color w:val="2E75B6" w:themeColor="accent1" w:themeShade="BF"/>
      <w:sz w:val="32"/>
      <w:szCs w:val="32"/>
    </w:rPr>
  </w:style>
  <w:style w:type="character" w:customStyle="1" w:styleId="13">
    <w:name w:val="Kop 2 Char"/>
    <w:basedOn w:val="6"/>
    <w:link w:val="3"/>
    <w:uiPriority w:val="9"/>
    <w:rPr>
      <w:rFonts w:asciiTheme="majorHAnsi" w:hAnsiTheme="majorHAnsi" w:eastAsiaTheme="majorEastAsia" w:cstheme="majorBidi"/>
      <w:color w:val="2E75B6" w:themeColor="accent1" w:themeShade="BF"/>
      <w:sz w:val="26"/>
      <w:szCs w:val="26"/>
    </w:rPr>
  </w:style>
  <w:style w:type="character" w:customStyle="1" w:styleId="14">
    <w:name w:val="Kop 3 Char"/>
    <w:basedOn w:val="6"/>
    <w:link w:val="4"/>
    <w:qFormat/>
    <w:uiPriority w:val="9"/>
    <w:rPr>
      <w:rFonts w:asciiTheme="majorHAnsi" w:hAnsiTheme="majorHAnsi" w:eastAsiaTheme="majorEastAsia" w:cstheme="majorBidi"/>
      <w:color w:val="1F4E79" w:themeColor="accent1" w:themeShade="80"/>
      <w:sz w:val="24"/>
      <w:szCs w:val="24"/>
    </w:rPr>
  </w:style>
  <w:style w:type="paragraph" w:styleId="15">
    <w:name w:val="List Paragraph"/>
    <w:basedOn w:val="1"/>
    <w:qFormat/>
    <w:uiPriority w:val="34"/>
    <w:pPr>
      <w:ind w:left="720"/>
      <w:contextualSpacing/>
    </w:pPr>
  </w:style>
  <w:style w:type="character" w:customStyle="1" w:styleId="16">
    <w:name w:val="Onopgeloste melding1"/>
    <w:basedOn w:val="6"/>
    <w:semiHidden/>
    <w:unhideWhenUsed/>
    <w:qFormat/>
    <w:uiPriority w:val="99"/>
    <w:rPr>
      <w:color w:val="605E5C"/>
      <w:shd w:val="clear" w:color="auto" w:fill="E1DFDD"/>
    </w:rPr>
  </w:style>
  <w:style w:type="paragraph" w:customStyle="1" w:styleId="17">
    <w:name w:val="Revision"/>
    <w:hidden/>
    <w:semiHidden/>
    <w:qFormat/>
    <w:uiPriority w:val="99"/>
    <w:pPr>
      <w:spacing w:after="0" w:line="240" w:lineRule="auto"/>
    </w:pPr>
    <w:rPr>
      <w:rFonts w:asciiTheme="minorHAnsi" w:hAnsiTheme="minorHAnsi" w:eastAsiaTheme="minorHAnsi" w:cstheme="minorBidi"/>
      <w:sz w:val="22"/>
      <w:szCs w:val="22"/>
      <w:lang w:val="nl-NL" w:eastAsia="en-US" w:bidi="ar-SA"/>
    </w:rPr>
  </w:style>
  <w:style w:type="character" w:customStyle="1" w:styleId="18">
    <w:name w:val="Kop 4 Char"/>
    <w:basedOn w:val="6"/>
    <w:link w:val="5"/>
    <w:qFormat/>
    <w:uiPriority w:val="9"/>
    <w:rPr>
      <w:rFonts w:asciiTheme="majorHAnsi" w:hAnsiTheme="majorHAnsi" w:eastAsiaTheme="majorEastAsia" w:cstheme="majorBidi"/>
      <w:i/>
      <w:iCs/>
      <w:color w:val="2E75B6" w:themeColor="accent1" w:themeShade="BF"/>
    </w:rPr>
  </w:style>
  <w:style w:type="character" w:customStyle="1" w:styleId="19">
    <w:name w:val="Koptekst Char"/>
    <w:basedOn w:val="6"/>
    <w:link w:val="10"/>
    <w:qFormat/>
    <w:uiPriority w:val="99"/>
  </w:style>
  <w:style w:type="character" w:customStyle="1" w:styleId="20">
    <w:name w:val="Voettekst Char"/>
    <w:basedOn w:val="6"/>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927</Words>
  <Characters>5099</Characters>
  <Lines>42</Lines>
  <Paragraphs>12</Paragraphs>
  <TotalTime>544</TotalTime>
  <ScaleCrop>false</ScaleCrop>
  <LinksUpToDate>false</LinksUpToDate>
  <CharactersWithSpaces>6014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2025-12-08T09:17:00Z</dcterms:created>
  <dc:creator>Microsoft-account</dc:creator>
  <cp:lastModifiedBy>google1597490289</cp:lastModifiedBy>
  <dcterms:modified xsi:type="dcterms:W3CDTF">2026-03-08T20:36:35Z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36A814C37FE74F19B84D697217AF53E7_13</vt:lpwstr>
  </property>
</Properties>
</file>